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2B69" w14:textId="77777777" w:rsidR="00AA1107" w:rsidRDefault="00DD363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3AE11CB6" wp14:editId="69174549">
            <wp:simplePos x="0" y="0"/>
            <wp:positionH relativeFrom="page">
              <wp:posOffset>720090</wp:posOffset>
            </wp:positionH>
            <wp:positionV relativeFrom="page">
              <wp:posOffset>899794</wp:posOffset>
            </wp:positionV>
            <wp:extent cx="2318386" cy="97917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6" cy="979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DC1152" w14:textId="77777777" w:rsidR="00AA1107" w:rsidRDefault="00AA1107">
      <w:pPr>
        <w:jc w:val="center"/>
        <w:rPr>
          <w:b/>
          <w:bCs/>
          <w:sz w:val="32"/>
          <w:szCs w:val="32"/>
        </w:rPr>
      </w:pPr>
    </w:p>
    <w:p w14:paraId="6D9136C6" w14:textId="77777777" w:rsidR="00AA1107" w:rsidRDefault="00AA1107">
      <w:pPr>
        <w:jc w:val="center"/>
        <w:rPr>
          <w:b/>
          <w:bCs/>
          <w:sz w:val="32"/>
          <w:szCs w:val="32"/>
        </w:rPr>
      </w:pPr>
    </w:p>
    <w:p w14:paraId="76EF4EC6" w14:textId="77777777" w:rsidR="00AA1107" w:rsidRDefault="00AA1107">
      <w:pPr>
        <w:jc w:val="center"/>
        <w:rPr>
          <w:b/>
          <w:bCs/>
          <w:sz w:val="32"/>
          <w:szCs w:val="32"/>
        </w:rPr>
      </w:pPr>
    </w:p>
    <w:p w14:paraId="55AE0414" w14:textId="77777777" w:rsidR="00AA1107" w:rsidRDefault="00AA1107">
      <w:pPr>
        <w:jc w:val="center"/>
        <w:rPr>
          <w:b/>
          <w:bCs/>
          <w:sz w:val="32"/>
          <w:szCs w:val="32"/>
        </w:rPr>
      </w:pPr>
    </w:p>
    <w:p w14:paraId="0FDF60BD" w14:textId="77777777" w:rsidR="00AA1107" w:rsidRDefault="00AA1107">
      <w:pPr>
        <w:jc w:val="center"/>
        <w:rPr>
          <w:b/>
          <w:bCs/>
          <w:sz w:val="32"/>
          <w:szCs w:val="32"/>
        </w:rPr>
      </w:pPr>
    </w:p>
    <w:p w14:paraId="078EF49A" w14:textId="77777777" w:rsidR="00AA1107" w:rsidRDefault="00DD36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Terrorismo, per il 75% degli italiani spiagge e centri commerciali sono i luoghi più sicuri da attentati</w:t>
      </w:r>
    </w:p>
    <w:p w14:paraId="124A656E" w14:textId="77777777" w:rsidR="00AA1107" w:rsidRDefault="00AA1107">
      <w:pPr>
        <w:rPr>
          <w:b/>
          <w:bCs/>
        </w:rPr>
      </w:pPr>
    </w:p>
    <w:p w14:paraId="4B21EA40" w14:textId="3A5DAA11" w:rsidR="00AA1107" w:rsidRPr="009D3714" w:rsidRDefault="00DD363E">
      <w:pPr>
        <w:jc w:val="center"/>
        <w:rPr>
          <w:b/>
          <w:bCs/>
          <w:i/>
          <w:iCs/>
          <w:sz w:val="26"/>
          <w:szCs w:val="26"/>
        </w:rPr>
      </w:pPr>
      <w:r w:rsidRPr="009D3714">
        <w:rPr>
          <w:b/>
          <w:bCs/>
          <w:i/>
          <w:iCs/>
          <w:sz w:val="26"/>
          <w:szCs w:val="26"/>
        </w:rPr>
        <w:t xml:space="preserve">La paura di attacchi non modifica gli stili di vita: dall’Osservatorio Findomestic emerge che più della metà dei nostri connazionali ha in programma un viaggio o una vacanza </w:t>
      </w:r>
      <w:r w:rsidR="009D3714" w:rsidRPr="009D3714">
        <w:rPr>
          <w:b/>
          <w:bCs/>
          <w:i/>
          <w:iCs/>
          <w:sz w:val="26"/>
          <w:szCs w:val="26"/>
        </w:rPr>
        <w:t xml:space="preserve">e che il 73% non rinuncia a concerti e grandi eventi </w:t>
      </w:r>
    </w:p>
    <w:p w14:paraId="6F24896A" w14:textId="77777777" w:rsidR="00AA1107" w:rsidRDefault="00AA1107">
      <w:pPr>
        <w:rPr>
          <w:b/>
          <w:bCs/>
          <w:sz w:val="28"/>
          <w:szCs w:val="28"/>
        </w:rPr>
      </w:pPr>
    </w:p>
    <w:p w14:paraId="67B8A47C" w14:textId="77777777" w:rsidR="00AA1107" w:rsidRDefault="00AA1107">
      <w:pPr>
        <w:jc w:val="both"/>
        <w:rPr>
          <w:b/>
          <w:bCs/>
        </w:rPr>
      </w:pPr>
    </w:p>
    <w:p w14:paraId="318B285A" w14:textId="752D3295" w:rsidR="00AA1107" w:rsidRDefault="00DD363E">
      <w:pPr>
        <w:jc w:val="both"/>
      </w:pPr>
      <w:r>
        <w:rPr>
          <w:b/>
          <w:bCs/>
        </w:rPr>
        <w:t>Per il 75% degli italiani spiagge e parchi, supermercati e centri commerciali, banche e uffici postali sono i luoghi più sicuri da attentati terroristici</w:t>
      </w:r>
      <w:r>
        <w:t xml:space="preserve">. Il dato emerge dall’Osservatorio </w:t>
      </w:r>
      <w:r>
        <w:rPr>
          <w:b/>
          <w:bCs/>
        </w:rPr>
        <w:t>Findomestic</w:t>
      </w:r>
      <w:r>
        <w:t xml:space="preserve"> di </w:t>
      </w:r>
      <w:r w:rsidR="00796E85">
        <w:t>luglio</w:t>
      </w:r>
      <w:r>
        <w:t xml:space="preserve"> </w:t>
      </w:r>
      <w:bookmarkStart w:id="0" w:name="_GoBack"/>
      <w:bookmarkEnd w:id="0"/>
      <w:r>
        <w:t xml:space="preserve">realizzato in collaborazione con </w:t>
      </w:r>
      <w:r>
        <w:rPr>
          <w:b/>
          <w:bCs/>
        </w:rPr>
        <w:t>Doxa</w:t>
      </w:r>
      <w:r>
        <w:t xml:space="preserve">.  Tra i luoghi che gli italiani reputano più sicuri  rientrano anche alberghi/villaggi turistici (74%), mercati rionali (71%) e cinema/teatri/musei/chiese (70%). Le stazioni e i treni così come gli aeroporti e gli aerei sono invece considerati sicuri solo da 1 italiano su </w:t>
      </w:r>
      <w:r w:rsidR="009D3714">
        <w:t>2 (rispettivamente 53% e 52%). Se g</w:t>
      </w:r>
      <w:r>
        <w:t>li eventi a più alto rischio percepito sono i concerti in stadi e piazze (65%) e gli eventi sport</w:t>
      </w:r>
      <w:r w:rsidR="009D3714">
        <w:t xml:space="preserve">ivi in stadi e palazzetti (48%), l’attualità dimostra che gli italiani non sono comunque disposti a modificare le proprie abitudini: gli oltre 220mila presenti al concerto-evento </w:t>
      </w:r>
      <w:r w:rsidR="009D3714" w:rsidRPr="009D3714">
        <w:t xml:space="preserve"> </w:t>
      </w:r>
      <w:r w:rsidR="009D3714">
        <w:t xml:space="preserve">di Vasco Rossi a Modena ne sono testimonianza tangibile. </w:t>
      </w:r>
    </w:p>
    <w:p w14:paraId="4297CF79" w14:textId="77777777" w:rsidR="00AA1107" w:rsidRDefault="00AA1107">
      <w:pPr>
        <w:jc w:val="both"/>
      </w:pPr>
    </w:p>
    <w:p w14:paraId="54FF396F" w14:textId="2819F47E" w:rsidR="00AA1107" w:rsidRDefault="00DD363E">
      <w:pPr>
        <w:jc w:val="both"/>
      </w:pPr>
      <w:r>
        <w:rPr>
          <w:b/>
          <w:bCs/>
        </w:rPr>
        <w:t>LA PAURA NON MODIFICA GLI STILI DI VITA</w:t>
      </w:r>
      <w:r>
        <w:t>.</w:t>
      </w:r>
      <w:r w:rsidR="009D3714">
        <w:t xml:space="preserve"> La conferma arriva proprio dalle</w:t>
      </w:r>
      <w:r>
        <w:t xml:space="preserve"> rilevazioni dell’Osservatorio Findomestic</w:t>
      </w:r>
      <w:r w:rsidR="009D3714">
        <w:t>, secondo cui</w:t>
      </w:r>
      <w:r>
        <w:t xml:space="preserve"> </w:t>
      </w:r>
      <w:r>
        <w:rPr>
          <w:b/>
          <w:bCs/>
        </w:rPr>
        <w:t>2 pers</w:t>
      </w:r>
      <w:r w:rsidR="009D3714">
        <w:rPr>
          <w:b/>
          <w:bCs/>
        </w:rPr>
        <w:t>one su 3 (67%) non sono intenzionate</w:t>
      </w:r>
      <w:r>
        <w:rPr>
          <w:b/>
          <w:bCs/>
        </w:rPr>
        <w:t xml:space="preserve"> a cambiare</w:t>
      </w:r>
      <w:r w:rsidR="009D3714">
        <w:t xml:space="preserve"> </w:t>
      </w:r>
      <w:r>
        <w:t xml:space="preserve">stile di vita nonostante il diffuso timore di attentati. </w:t>
      </w:r>
      <w:r w:rsidR="009D3714">
        <w:t xml:space="preserve">Ulteriore riprova è </w:t>
      </w:r>
      <w:r>
        <w:t xml:space="preserve">il fatto che dopo l’attacco terroristico di Manchester </w:t>
      </w:r>
      <w:r w:rsidRPr="009D3714">
        <w:rPr>
          <w:b/>
        </w:rPr>
        <w:t xml:space="preserve">il 73% degli italiani </w:t>
      </w:r>
      <w:r w:rsidR="009D3714" w:rsidRPr="009D3714">
        <w:rPr>
          <w:b/>
        </w:rPr>
        <w:t xml:space="preserve">ha dichiarato che </w:t>
      </w:r>
      <w:r w:rsidRPr="009D3714">
        <w:rPr>
          <w:b/>
        </w:rPr>
        <w:t xml:space="preserve">non rinuncerebbe ad un concerto in un'arena o in uno stadio </w:t>
      </w:r>
      <w:r>
        <w:t>in mezzo a migliaia di persone.</w:t>
      </w:r>
    </w:p>
    <w:p w14:paraId="5E4B476A" w14:textId="77777777" w:rsidR="00AA1107" w:rsidRDefault="00DD363E">
      <w:pPr>
        <w:jc w:val="both"/>
      </w:pPr>
      <w:r>
        <w:t xml:space="preserve">La voglia di </w:t>
      </w:r>
      <w:r>
        <w:rPr>
          <w:b/>
          <w:bCs/>
        </w:rPr>
        <w:t>continuare a vivere come sempre</w:t>
      </w:r>
      <w:r>
        <w:t xml:space="preserve">, senza cedere alla paura del terrorismo, risulta evidente anche da un altro dato: </w:t>
      </w:r>
      <w:r>
        <w:rPr>
          <w:b/>
          <w:bCs/>
        </w:rPr>
        <w:t xml:space="preserve">oltre 1 italiano su 2 </w:t>
      </w:r>
      <w:r>
        <w:t>(per la precisione il 53,2%)</w:t>
      </w:r>
      <w:r>
        <w:rPr>
          <w:b/>
          <w:bCs/>
        </w:rPr>
        <w:t xml:space="preserve"> ha intenzione di fare un viaggio o una vacanza</w:t>
      </w:r>
      <w:r>
        <w:t xml:space="preserve"> entro i prossimi 3 mesi e la spesa media prevista per persona è di 1.357 euro.</w:t>
      </w:r>
      <w:r>
        <w:rPr>
          <w:b/>
          <w:bCs/>
        </w:rPr>
        <w:t xml:space="preserve"> </w:t>
      </w:r>
      <w:r>
        <w:t xml:space="preserve">La voglia di viaggiare è aumentata dell’1% rispetto a un mese fa e del 3,1% rispetto a un anno fa.  I numerosi attacchi terroristici degli anni recenti, tra l’altro, hanno spinto le compagnie assicurative a proporre </w:t>
      </w:r>
      <w:r>
        <w:rPr>
          <w:b/>
          <w:bCs/>
        </w:rPr>
        <w:t>polizze viaggio in grado di coprire anche la tragica eventualità del terrorismo</w:t>
      </w:r>
      <w:r>
        <w:t>: al momento solo il 39% del campione prenderebbe in considerazione l’ipotesi di sottoscriverla e solo l’8% lo farebbe certamente.</w:t>
      </w:r>
    </w:p>
    <w:p w14:paraId="08FFA386" w14:textId="77777777" w:rsidR="00AA1107" w:rsidRDefault="00AA1107">
      <w:pPr>
        <w:jc w:val="both"/>
      </w:pPr>
    </w:p>
    <w:p w14:paraId="52310260" w14:textId="77777777" w:rsidR="00AA1107" w:rsidRDefault="00DD363E">
      <w:pPr>
        <w:jc w:val="both"/>
      </w:pPr>
      <w:r>
        <w:rPr>
          <w:b/>
          <w:bCs/>
        </w:rPr>
        <w:t xml:space="preserve">ITALIA, IL </w:t>
      </w:r>
      <w:r>
        <w:rPr>
          <w:b/>
          <w:bCs/>
          <w:caps/>
        </w:rPr>
        <w:t>PAESE Più</w:t>
      </w:r>
      <w:r>
        <w:rPr>
          <w:b/>
          <w:bCs/>
        </w:rPr>
        <w:t xml:space="preserve"> SICURO. L’Italia viene percepita dai suoi abitanti come il Paese più sicuro in assoluto</w:t>
      </w:r>
      <w:r>
        <w:t>: la pensa così il 35% del campione (il 39% degli uomini e il 29% delle donne), con un aumento di 8 punti percentuali rispetto a dodici mesi fa. Altri paesi considerati meno a rischio attentati sono l'Australia (8%), il Canada (4%) e il Giappone (4%). Tuttavia il 93% degli intervistati è convinto che il terrore perdurerà ancora a lungo e il 31% ritiene che nessun posto possa considerarsi al sicuro dagli attacchi terroristici (era il 28% a inizio 2016).</w:t>
      </w:r>
    </w:p>
    <w:p w14:paraId="3D350DA4" w14:textId="77777777" w:rsidR="00AA1107" w:rsidRDefault="00AA1107">
      <w:pPr>
        <w:jc w:val="both"/>
        <w:rPr>
          <w:b/>
          <w:bCs/>
        </w:rPr>
      </w:pPr>
    </w:p>
    <w:p w14:paraId="37593494" w14:textId="77777777" w:rsidR="00AA1107" w:rsidRDefault="00DD363E">
      <w:pPr>
        <w:jc w:val="both"/>
      </w:pPr>
      <w:r>
        <w:rPr>
          <w:b/>
          <w:bCs/>
        </w:rPr>
        <w:lastRenderedPageBreak/>
        <w:t xml:space="preserve">FIDUCIA E INTENZIONI DI ACQUISTO. </w:t>
      </w:r>
      <w:r>
        <w:t xml:space="preserve">In tema di fiducia e intenzioni di acquisto, l’Osservatorio Findomestic registra un lieve peggioramento del livello di soddisfazione nei confronti della situazione del Paese (-0,1%), mentre la soddisfazione rispetto alla propria situazione personale rimane pressoché invariata. </w:t>
      </w:r>
    </w:p>
    <w:p w14:paraId="7442F019" w14:textId="77777777" w:rsidR="00AA1107" w:rsidRDefault="00AA1107">
      <w:pPr>
        <w:jc w:val="both"/>
      </w:pPr>
    </w:p>
    <w:p w14:paraId="4701E339" w14:textId="77777777" w:rsidR="00AA1107" w:rsidRDefault="00DD363E">
      <w:pPr>
        <w:jc w:val="both"/>
      </w:pPr>
      <w:r>
        <w:rPr>
          <w:b/>
          <w:bCs/>
        </w:rPr>
        <w:t>VOLANO LE AUTO NUOVE</w:t>
      </w:r>
      <w:r>
        <w:t xml:space="preserve">. Nel capitolo </w:t>
      </w:r>
      <w:r>
        <w:rPr>
          <w:b/>
          <w:bCs/>
        </w:rPr>
        <w:t xml:space="preserve">‘veicoli’ </w:t>
      </w:r>
      <w:r>
        <w:t>dell’indagine di Findomestic</w:t>
      </w:r>
      <w:r>
        <w:rPr>
          <w:b/>
          <w:bCs/>
        </w:rPr>
        <w:t xml:space="preserve"> </w:t>
      </w:r>
      <w:r>
        <w:t>si confermano in costante crescita le intenzioni di acquisto di auto nuove: la quota è aumentata dello 0,2% nell’ultimo mese (da 13,1% a 13,3%) e del 2,5% nel giro di un anno. In lieve flessione, invece, il dato mensile relativo all’acquisto di auto usate (-0,2%), che fa comunque registrare un incremento dell’1,3% su base annua. Per motocicli e scooter a giugno decremento dello 0,5% rispetto a maggio.</w:t>
      </w:r>
    </w:p>
    <w:p w14:paraId="2E76CA2A" w14:textId="77777777" w:rsidR="00AA1107" w:rsidRDefault="00AA1107">
      <w:pPr>
        <w:jc w:val="both"/>
      </w:pPr>
    </w:p>
    <w:p w14:paraId="1E36798A" w14:textId="77777777" w:rsidR="00AA1107" w:rsidRDefault="00DD363E">
      <w:pPr>
        <w:jc w:val="both"/>
      </w:pPr>
      <w:r>
        <w:rPr>
          <w:b/>
          <w:bCs/>
        </w:rPr>
        <w:t>LA CASA PIACE NUOVA</w:t>
      </w:r>
      <w:r>
        <w:t xml:space="preserve">. Sul fronte </w:t>
      </w:r>
      <w:r>
        <w:rPr>
          <w:b/>
          <w:bCs/>
        </w:rPr>
        <w:t>‘casa/arredamento’</w:t>
      </w:r>
      <w:r>
        <w:t>, è stabile rispetto a maggio la quota (7,3%) degli intenzionati ad acquistare una nuova abitazione, mentre è in calo, sia a livello congiunturale che tendenziale, la percentuale di coloro che vorrebbero acquistare mobili (-1,5%) o ristrutturare casa (-0,9%).</w:t>
      </w:r>
    </w:p>
    <w:p w14:paraId="2AE1532A" w14:textId="77777777" w:rsidR="00AA1107" w:rsidRDefault="00AA1107">
      <w:pPr>
        <w:jc w:val="both"/>
      </w:pPr>
    </w:p>
    <w:p w14:paraId="2140364B" w14:textId="77777777" w:rsidR="00AA1107" w:rsidRDefault="00DD363E">
      <w:pPr>
        <w:jc w:val="both"/>
      </w:pPr>
      <w:r>
        <w:rPr>
          <w:b/>
          <w:bCs/>
        </w:rPr>
        <w:t>E’ IL MOMENTO DEI PC</w:t>
      </w:r>
      <w:r>
        <w:t xml:space="preserve">. Nel comparto </w:t>
      </w:r>
      <w:r>
        <w:rPr>
          <w:b/>
          <w:bCs/>
        </w:rPr>
        <w:t>‘tecnologia’</w:t>
      </w:r>
      <w:r>
        <w:t xml:space="preserve">, cresce l’intenzione di acquisto di PC e accessori (+0,8% in un mese) per una spesa media prevista di 513 euro pro capite. Resta sostanzialmente stabile il segmento video e fotocamere, mentre telefoni e </w:t>
      </w:r>
      <w:proofErr w:type="spellStart"/>
      <w:r>
        <w:t>tablet</w:t>
      </w:r>
      <w:proofErr w:type="spellEnd"/>
      <w:r>
        <w:t>/e-book calano rispettivamente dello 0,8% e dello 0,6%.</w:t>
      </w:r>
    </w:p>
    <w:p w14:paraId="376FB263" w14:textId="77777777" w:rsidR="00AA1107" w:rsidRDefault="00AA1107">
      <w:pPr>
        <w:jc w:val="both"/>
      </w:pPr>
    </w:p>
    <w:p w14:paraId="531B6352" w14:textId="77777777" w:rsidR="00AA1107" w:rsidRDefault="00DD363E">
      <w:pPr>
        <w:jc w:val="both"/>
      </w:pPr>
      <w:r>
        <w:rPr>
          <w:b/>
          <w:bCs/>
        </w:rPr>
        <w:t>ELETTRODOMESTICI OK</w:t>
      </w:r>
      <w:r>
        <w:t xml:space="preserve">. Gli ultimi 12 mesi sono stati favorevoli per il comparto degli elettrodomestici. Nonostante la contrazione dell’ultimo mese (-1% per tv e hi-fi,  -0.9% per piccoli elettrodomestici e -0,8% per grandi elettrodomestici), guardando all’ultimo anno per tutti i segmenti è in crescita l’intenzione di acquisto. </w:t>
      </w:r>
    </w:p>
    <w:p w14:paraId="5CBE1515" w14:textId="77777777" w:rsidR="00AA1107" w:rsidRDefault="00AA1107">
      <w:pPr>
        <w:jc w:val="both"/>
      </w:pPr>
    </w:p>
    <w:p w14:paraId="033BADBC" w14:textId="77777777" w:rsidR="00AA1107" w:rsidRDefault="00DD363E">
      <w:pPr>
        <w:jc w:val="both"/>
      </w:pPr>
      <w:r>
        <w:rPr>
          <w:b/>
          <w:bCs/>
        </w:rPr>
        <w:t>LA RIPRESA DEL FOTOVOLTAICO</w:t>
      </w:r>
      <w:r>
        <w:t xml:space="preserve">. Sul versante dell’efficienza energetica, l’Osservatorio Findomestic registra una ripresa del fotovoltaico: il 5,2% degli italiani (+0,4% rispetto a maggio) è intenzionato ad installare un impianto spendendo in media 5.455 euro. Variazioni minime per stufe a </w:t>
      </w:r>
      <w:proofErr w:type="spellStart"/>
      <w:r>
        <w:t>pellet</w:t>
      </w:r>
      <w:proofErr w:type="spellEnd"/>
      <w:r>
        <w:t>, caldaie ad alta efficienza e solare. Diminuisce, invece, in misura significativa (-1,3% rispetto a maggio) il segmento degli infissi e serramenti.</w:t>
      </w:r>
    </w:p>
    <w:p w14:paraId="2384B661" w14:textId="77777777" w:rsidR="00AA1107" w:rsidRDefault="00AA1107">
      <w:pPr>
        <w:jc w:val="both"/>
      </w:pPr>
    </w:p>
    <w:p w14:paraId="355559BE" w14:textId="77777777" w:rsidR="00AA1107" w:rsidRDefault="00DD363E">
      <w:pPr>
        <w:jc w:val="both"/>
      </w:pPr>
      <w:r>
        <w:rPr>
          <w:b/>
          <w:bCs/>
        </w:rPr>
        <w:t>TUTTI ALL’ARIA APERTA</w:t>
      </w:r>
      <w:r>
        <w:t>. Vero è che l’estate è la stagione del tempo libero, ma i dati positivi del settore assumono una rilevanza particolare se paragonati a 12 mesi fa: la volontà di acquisto cresce del 3,1% per viaggi e vacanze, del 2,3% per attrezzatture fai-da-te e del 4,8% per attrezzature e abbigliamento sportivi. E’ il trionfo della voglia di libertà e di vita all’aria aperta.</w:t>
      </w:r>
    </w:p>
    <w:p w14:paraId="2660A8D7" w14:textId="77777777" w:rsidR="00AA1107" w:rsidRDefault="00AA1107">
      <w:pPr>
        <w:jc w:val="both"/>
        <w:rPr>
          <w:b/>
          <w:bCs/>
        </w:rPr>
      </w:pPr>
    </w:p>
    <w:p w14:paraId="6539F946" w14:textId="77777777" w:rsidR="00AA1107" w:rsidRDefault="00AA1107">
      <w:pPr>
        <w:jc w:val="both"/>
        <w:rPr>
          <w:b/>
          <w:bCs/>
        </w:rPr>
      </w:pPr>
    </w:p>
    <w:p w14:paraId="7C1CE2F8" w14:textId="77777777" w:rsidR="00AA1107" w:rsidRDefault="00AA1107">
      <w:pPr>
        <w:jc w:val="both"/>
        <w:rPr>
          <w:b/>
          <w:bCs/>
        </w:rPr>
      </w:pPr>
    </w:p>
    <w:p w14:paraId="7B3C3D8D" w14:textId="77777777" w:rsidR="00AA1107" w:rsidRDefault="00DD363E">
      <w:pPr>
        <w:jc w:val="both"/>
      </w:pPr>
      <w:r>
        <w:t>Ufficio stampa SEC RP</w:t>
      </w:r>
    </w:p>
    <w:p w14:paraId="511234FF" w14:textId="77777777" w:rsidR="00AA1107" w:rsidRDefault="00DD363E">
      <w:pPr>
        <w:jc w:val="both"/>
      </w:pPr>
      <w:r>
        <w:t>via Panfilo Castaldi, 11 – Milano</w:t>
      </w:r>
    </w:p>
    <w:p w14:paraId="4287EE55" w14:textId="77777777" w:rsidR="00AA1107" w:rsidRDefault="00DD363E">
      <w:pPr>
        <w:jc w:val="both"/>
      </w:pPr>
      <w:r>
        <w:t xml:space="preserve">Angelo Vitale – </w:t>
      </w:r>
      <w:hyperlink r:id="rId8" w:history="1">
        <w:r>
          <w:rPr>
            <w:rStyle w:val="Hyperlink0"/>
          </w:rPr>
          <w:t>vitale@secrp.com</w:t>
        </w:r>
      </w:hyperlink>
      <w:r>
        <w:t xml:space="preserve"> - 338/6907474</w:t>
      </w:r>
    </w:p>
    <w:p w14:paraId="73CF0898" w14:textId="77777777" w:rsidR="00AA1107" w:rsidRDefault="00DD363E">
      <w:pPr>
        <w:jc w:val="both"/>
      </w:pPr>
      <w:r>
        <w:t xml:space="preserve">Riccardo </w:t>
      </w:r>
      <w:proofErr w:type="spellStart"/>
      <w:r>
        <w:t>Maruti</w:t>
      </w:r>
      <w:proofErr w:type="spellEnd"/>
      <w:r>
        <w:t xml:space="preserve"> – </w:t>
      </w:r>
      <w:hyperlink r:id="rId9" w:history="1">
        <w:r>
          <w:rPr>
            <w:rStyle w:val="Hyperlink0"/>
          </w:rPr>
          <w:t>maruti@secrp.com</w:t>
        </w:r>
      </w:hyperlink>
      <w:r>
        <w:t xml:space="preserve"> – 328/0564232</w:t>
      </w:r>
    </w:p>
    <w:p w14:paraId="6889A7A0" w14:textId="77777777" w:rsidR="00DD363E" w:rsidRDefault="00DD363E">
      <w:pPr>
        <w:jc w:val="both"/>
      </w:pPr>
    </w:p>
    <w:p w14:paraId="03F0A16F" w14:textId="77777777" w:rsidR="00DD363E" w:rsidRDefault="00DD363E">
      <w:pPr>
        <w:jc w:val="both"/>
      </w:pPr>
      <w:r>
        <w:t>Responsabile Osservatorio Findomestic</w:t>
      </w:r>
    </w:p>
    <w:p w14:paraId="416DDFEA" w14:textId="77777777" w:rsidR="00DD363E" w:rsidRDefault="00DD363E" w:rsidP="00DD363E">
      <w:pPr>
        <w:jc w:val="both"/>
      </w:pPr>
      <w:r>
        <w:t xml:space="preserve">Claudio </w:t>
      </w:r>
      <w:proofErr w:type="spellStart"/>
      <w:r>
        <w:t>Bardazzi</w:t>
      </w:r>
      <w:proofErr w:type="spellEnd"/>
      <w:r>
        <w:t xml:space="preserve"> –  </w:t>
      </w:r>
      <w:hyperlink r:id="rId10" w:history="1">
        <w:r w:rsidRPr="00A11A35">
          <w:rPr>
            <w:rStyle w:val="Collegamentoipertestuale"/>
          </w:rPr>
          <w:t>c.bardazzi@findomestic.com</w:t>
        </w:r>
      </w:hyperlink>
      <w:r>
        <w:t xml:space="preserve"> – 055/2701895</w:t>
      </w:r>
    </w:p>
    <w:p w14:paraId="73C5CBB2" w14:textId="77777777" w:rsidR="00DD363E" w:rsidRDefault="00DD363E">
      <w:pPr>
        <w:jc w:val="both"/>
      </w:pPr>
    </w:p>
    <w:p w14:paraId="06245518" w14:textId="77777777" w:rsidR="00AA1107" w:rsidRDefault="00AA1107">
      <w:pPr>
        <w:jc w:val="both"/>
      </w:pPr>
    </w:p>
    <w:sectPr w:rsidR="00AA1107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DF025" w14:textId="77777777" w:rsidR="009D3714" w:rsidRDefault="009D3714">
      <w:r>
        <w:separator/>
      </w:r>
    </w:p>
  </w:endnote>
  <w:endnote w:type="continuationSeparator" w:id="0">
    <w:p w14:paraId="4859C54B" w14:textId="77777777" w:rsidR="009D3714" w:rsidRDefault="009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41CC" w14:textId="77777777" w:rsidR="009D3714" w:rsidRDefault="009D371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F330" w14:textId="77777777" w:rsidR="009D3714" w:rsidRDefault="009D3714">
      <w:r>
        <w:separator/>
      </w:r>
    </w:p>
  </w:footnote>
  <w:footnote w:type="continuationSeparator" w:id="0">
    <w:p w14:paraId="08603D58" w14:textId="77777777" w:rsidR="009D3714" w:rsidRDefault="009D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8717" w14:textId="77777777" w:rsidR="009D3714" w:rsidRDefault="009D371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107"/>
    <w:rsid w:val="00796E85"/>
    <w:rsid w:val="009D3714"/>
    <w:rsid w:val="00AA1107"/>
    <w:rsid w:val="00AE1E17"/>
    <w:rsid w:val="00BF161A"/>
    <w:rsid w:val="00DD363E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D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6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63E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6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63E"/>
    <w:rPr>
      <w:rFonts w:ascii="Lucida Grande" w:eastAsia="Cambria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e@secr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bardazzi@findomes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uti@sec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Findomestic Banca S.p.A.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F9381</dc:creator>
  <cp:lastModifiedBy>SILVIA MENICHETTI</cp:lastModifiedBy>
  <cp:revision>2</cp:revision>
  <dcterms:created xsi:type="dcterms:W3CDTF">2017-07-04T07:25:00Z</dcterms:created>
  <dcterms:modified xsi:type="dcterms:W3CDTF">2017-07-04T07:25:00Z</dcterms:modified>
</cp:coreProperties>
</file>